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DBE5F1" w:themeColor="accent1" w:themeTint="33"/>
  <w:body>
    <w:p w14:paraId="45E6F45D" w14:textId="77777777" w:rsidR="00EC144E" w:rsidRDefault="00EC144E" w:rsidP="00EC144E">
      <w:pPr>
        <w:spacing w:after="0" w:line="240" w:lineRule="auto"/>
        <w:jc w:val="center"/>
        <w:rPr>
          <w:b/>
          <w:i/>
          <w:color w:val="17365D" w:themeColor="text2" w:themeShade="BF"/>
          <w:sz w:val="30"/>
          <w:szCs w:val="30"/>
        </w:rPr>
      </w:pPr>
      <w:r>
        <w:rPr>
          <w:noProof/>
        </w:rPr>
        <w:drawing>
          <wp:inline distT="0" distB="0" distL="0" distR="0" wp14:anchorId="3538BB46" wp14:editId="5C753290">
            <wp:extent cx="2560320" cy="1281729"/>
            <wp:effectExtent l="0" t="0" r="0" b="0"/>
            <wp:docPr id="6" name="Picture 6" descr="C:\Users\sanderson\AppData\Local\Microsoft\Windows\Temporary Internet Files\Content.Word\SSWD Logo No 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nderson\AppData\Local\Microsoft\Windows\Temporary Internet Files\Content.Word\SSWD Logo No Background.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60463" cy="1281801"/>
                    </a:xfrm>
                    <a:prstGeom prst="rect">
                      <a:avLst/>
                    </a:prstGeom>
                    <a:noFill/>
                    <a:ln>
                      <a:noFill/>
                    </a:ln>
                  </pic:spPr>
                </pic:pic>
              </a:graphicData>
            </a:graphic>
          </wp:inline>
        </w:drawing>
      </w:r>
    </w:p>
    <w:p w14:paraId="5F829589" w14:textId="77777777" w:rsidR="00EC144E" w:rsidRDefault="00EC144E" w:rsidP="00EC144E">
      <w:pPr>
        <w:spacing w:after="0" w:line="240" w:lineRule="auto"/>
        <w:jc w:val="center"/>
        <w:rPr>
          <w:b/>
          <w:i/>
          <w:color w:val="17365D" w:themeColor="text2" w:themeShade="BF"/>
          <w:sz w:val="30"/>
          <w:szCs w:val="30"/>
        </w:rPr>
      </w:pPr>
    </w:p>
    <w:p w14:paraId="78417C7F" w14:textId="48397677" w:rsidR="00EC144E" w:rsidRPr="007D76A4" w:rsidRDefault="00AF5242" w:rsidP="00EC144E">
      <w:pPr>
        <w:spacing w:after="0" w:line="240" w:lineRule="auto"/>
        <w:jc w:val="center"/>
        <w:rPr>
          <w:b/>
          <w:i/>
          <w:color w:val="17365D" w:themeColor="text2" w:themeShade="BF"/>
          <w:sz w:val="36"/>
          <w:szCs w:val="36"/>
        </w:rPr>
      </w:pPr>
      <w:r w:rsidRPr="007D76A4">
        <w:rPr>
          <w:b/>
          <w:i/>
          <w:color w:val="17365D" w:themeColor="text2" w:themeShade="BF"/>
          <w:sz w:val="36"/>
          <w:szCs w:val="36"/>
        </w:rPr>
        <w:t>S</w:t>
      </w:r>
      <w:r w:rsidR="002B71F8" w:rsidRPr="007D76A4">
        <w:rPr>
          <w:b/>
          <w:i/>
          <w:color w:val="17365D" w:themeColor="text2" w:themeShade="BF"/>
          <w:sz w:val="36"/>
          <w:szCs w:val="36"/>
        </w:rPr>
        <w:t>eeks candidates</w:t>
      </w:r>
      <w:r w:rsidRPr="007D76A4">
        <w:rPr>
          <w:b/>
          <w:i/>
          <w:color w:val="17365D" w:themeColor="text2" w:themeShade="BF"/>
          <w:sz w:val="36"/>
          <w:szCs w:val="36"/>
        </w:rPr>
        <w:t xml:space="preserve"> for </w:t>
      </w:r>
    </w:p>
    <w:p w14:paraId="2C855C13" w14:textId="76C79E46" w:rsidR="002B71F8" w:rsidRPr="007D76A4" w:rsidRDefault="00422928" w:rsidP="00EC144E">
      <w:pPr>
        <w:spacing w:after="0" w:line="240" w:lineRule="auto"/>
        <w:jc w:val="center"/>
        <w:rPr>
          <w:b/>
          <w:i/>
          <w:color w:val="17365D" w:themeColor="text2" w:themeShade="BF"/>
          <w:sz w:val="36"/>
          <w:szCs w:val="36"/>
        </w:rPr>
      </w:pPr>
      <w:r>
        <w:rPr>
          <w:b/>
          <w:i/>
          <w:color w:val="17365D" w:themeColor="text2" w:themeShade="BF"/>
          <w:sz w:val="36"/>
          <w:szCs w:val="36"/>
        </w:rPr>
        <w:t>Customer Service</w:t>
      </w:r>
      <w:r w:rsidR="00F25EA5">
        <w:rPr>
          <w:b/>
          <w:i/>
          <w:color w:val="17365D" w:themeColor="text2" w:themeShade="BF"/>
          <w:sz w:val="36"/>
          <w:szCs w:val="36"/>
        </w:rPr>
        <w:t>s</w:t>
      </w:r>
      <w:r>
        <w:rPr>
          <w:b/>
          <w:i/>
          <w:color w:val="17365D" w:themeColor="text2" w:themeShade="BF"/>
          <w:sz w:val="36"/>
          <w:szCs w:val="36"/>
        </w:rPr>
        <w:t xml:space="preserve"> Manager</w:t>
      </w:r>
    </w:p>
    <w:p w14:paraId="616B0AFC" w14:textId="77777777" w:rsidR="00422928" w:rsidRDefault="00422928" w:rsidP="000308E5">
      <w:pPr>
        <w:spacing w:after="0" w:line="240" w:lineRule="auto"/>
        <w:jc w:val="both"/>
        <w:rPr>
          <w:b/>
          <w:i/>
          <w:color w:val="17365D" w:themeColor="text2" w:themeShade="BF"/>
          <w:sz w:val="21"/>
          <w:szCs w:val="21"/>
        </w:rPr>
      </w:pPr>
    </w:p>
    <w:p w14:paraId="132A16A7" w14:textId="6C3FAA09" w:rsidR="007B6078" w:rsidRPr="00A8532B" w:rsidRDefault="007B6078" w:rsidP="000308E5">
      <w:pPr>
        <w:spacing w:after="0" w:line="240" w:lineRule="auto"/>
        <w:jc w:val="both"/>
        <w:rPr>
          <w:b/>
          <w:i/>
          <w:color w:val="17365D" w:themeColor="text2" w:themeShade="BF"/>
          <w:sz w:val="21"/>
          <w:szCs w:val="21"/>
        </w:rPr>
      </w:pPr>
      <w:r w:rsidRPr="00A8532B">
        <w:rPr>
          <w:b/>
          <w:i/>
          <w:color w:val="17365D" w:themeColor="text2" w:themeShade="BF"/>
          <w:sz w:val="21"/>
          <w:szCs w:val="21"/>
        </w:rPr>
        <w:t>About Us…</w:t>
      </w:r>
    </w:p>
    <w:p w14:paraId="427098B5" w14:textId="2F5F4804" w:rsidR="00EC144E" w:rsidRPr="00A8532B" w:rsidRDefault="00EC144E" w:rsidP="000308E5">
      <w:pPr>
        <w:spacing w:after="0"/>
        <w:jc w:val="both"/>
        <w:rPr>
          <w:color w:val="002060"/>
          <w:sz w:val="21"/>
          <w:szCs w:val="21"/>
        </w:rPr>
      </w:pPr>
      <w:bookmarkStart w:id="0" w:name="_Hlk479179537"/>
      <w:bookmarkEnd w:id="0"/>
      <w:r w:rsidRPr="00A8532B">
        <w:rPr>
          <w:color w:val="002060"/>
          <w:sz w:val="21"/>
          <w:szCs w:val="21"/>
        </w:rPr>
        <w:t>The Sacramento Suburban Water District</w:t>
      </w:r>
      <w:r w:rsidR="002F5CEF">
        <w:rPr>
          <w:color w:val="002060"/>
          <w:sz w:val="21"/>
          <w:szCs w:val="21"/>
        </w:rPr>
        <w:t xml:space="preserve"> (SSWD)</w:t>
      </w:r>
      <w:r w:rsidRPr="00A8532B">
        <w:rPr>
          <w:color w:val="002060"/>
          <w:sz w:val="21"/>
          <w:szCs w:val="21"/>
        </w:rPr>
        <w:t xml:space="preserve">, located in Sacramento, California, is a publicly owned and operated water utility formed in 2002 resulting from the merger of two agencies.  </w:t>
      </w:r>
      <w:r w:rsidR="002F5CEF">
        <w:rPr>
          <w:color w:val="002060"/>
          <w:sz w:val="21"/>
          <w:szCs w:val="21"/>
        </w:rPr>
        <w:t>SSWD</w:t>
      </w:r>
      <w:r w:rsidRPr="00A8532B">
        <w:rPr>
          <w:color w:val="002060"/>
          <w:sz w:val="21"/>
          <w:szCs w:val="21"/>
        </w:rPr>
        <w:t xml:space="preserve"> provides water to its customers from </w:t>
      </w:r>
      <w:r w:rsidR="009B1F89">
        <w:rPr>
          <w:color w:val="002060"/>
          <w:sz w:val="21"/>
          <w:szCs w:val="21"/>
        </w:rPr>
        <w:t>7</w:t>
      </w:r>
      <w:r w:rsidR="007C2B5C">
        <w:rPr>
          <w:color w:val="002060"/>
          <w:sz w:val="21"/>
          <w:szCs w:val="21"/>
        </w:rPr>
        <w:t>2</w:t>
      </w:r>
      <w:r w:rsidR="008A794D" w:rsidRPr="00A8532B">
        <w:rPr>
          <w:color w:val="002060"/>
          <w:sz w:val="21"/>
          <w:szCs w:val="21"/>
        </w:rPr>
        <w:t xml:space="preserve"> </w:t>
      </w:r>
      <w:r w:rsidR="007C2B5C">
        <w:rPr>
          <w:color w:val="002060"/>
          <w:sz w:val="21"/>
          <w:szCs w:val="21"/>
        </w:rPr>
        <w:t>operational</w:t>
      </w:r>
      <w:r w:rsidR="007C2B5C" w:rsidRPr="00A8532B">
        <w:rPr>
          <w:color w:val="002060"/>
          <w:sz w:val="21"/>
          <w:szCs w:val="21"/>
        </w:rPr>
        <w:t xml:space="preserve"> </w:t>
      </w:r>
      <w:r w:rsidRPr="00A8532B">
        <w:rPr>
          <w:color w:val="002060"/>
          <w:sz w:val="21"/>
          <w:szCs w:val="21"/>
        </w:rPr>
        <w:t xml:space="preserve">groundwater wells.  In addition, </w:t>
      </w:r>
      <w:r w:rsidR="002F5CEF">
        <w:rPr>
          <w:color w:val="002060"/>
          <w:sz w:val="21"/>
          <w:szCs w:val="21"/>
        </w:rPr>
        <w:t>SSWD</w:t>
      </w:r>
      <w:r w:rsidRPr="00A8532B">
        <w:rPr>
          <w:color w:val="002060"/>
          <w:sz w:val="21"/>
          <w:szCs w:val="21"/>
        </w:rPr>
        <w:t xml:space="preserve"> has contractual rights to 26,064 acre-feet from the City of Sacramento water entitlement; and a contract to purchase up to 29,000 acre-feet of surface water per year from Placer County Water Agency.  </w:t>
      </w:r>
      <w:r w:rsidR="002F5CEF">
        <w:rPr>
          <w:color w:val="002060"/>
          <w:sz w:val="21"/>
          <w:szCs w:val="21"/>
        </w:rPr>
        <w:t>SSWD</w:t>
      </w:r>
      <w:r w:rsidRPr="00A8532B">
        <w:rPr>
          <w:color w:val="002060"/>
          <w:sz w:val="21"/>
          <w:szCs w:val="21"/>
        </w:rPr>
        <w:t xml:space="preserve"> is governed by a five-member Board of Directors.</w:t>
      </w:r>
    </w:p>
    <w:p w14:paraId="30ED0729" w14:textId="77777777" w:rsidR="00422928" w:rsidRDefault="00422928" w:rsidP="000308E5">
      <w:pPr>
        <w:spacing w:after="0" w:line="240" w:lineRule="auto"/>
        <w:jc w:val="both"/>
        <w:rPr>
          <w:b/>
          <w:i/>
          <w:color w:val="17365D" w:themeColor="text2" w:themeShade="BF"/>
          <w:sz w:val="21"/>
          <w:szCs w:val="21"/>
        </w:rPr>
      </w:pPr>
    </w:p>
    <w:p w14:paraId="7C8DAB0E" w14:textId="45B7A2CA" w:rsidR="002B71F8" w:rsidRPr="00A8532B" w:rsidRDefault="002B71F8" w:rsidP="000308E5">
      <w:pPr>
        <w:spacing w:after="0" w:line="240" w:lineRule="auto"/>
        <w:jc w:val="both"/>
        <w:rPr>
          <w:b/>
          <w:i/>
          <w:color w:val="17365D" w:themeColor="text2" w:themeShade="BF"/>
          <w:sz w:val="21"/>
          <w:szCs w:val="21"/>
        </w:rPr>
      </w:pPr>
      <w:r w:rsidRPr="00A8532B">
        <w:rPr>
          <w:b/>
          <w:i/>
          <w:color w:val="17365D" w:themeColor="text2" w:themeShade="BF"/>
          <w:sz w:val="21"/>
          <w:szCs w:val="21"/>
        </w:rPr>
        <w:t>The Position</w:t>
      </w:r>
      <w:r w:rsidR="00AF5242" w:rsidRPr="00A8532B">
        <w:rPr>
          <w:b/>
          <w:i/>
          <w:color w:val="17365D" w:themeColor="text2" w:themeShade="BF"/>
          <w:sz w:val="21"/>
          <w:szCs w:val="21"/>
        </w:rPr>
        <w:t>…</w:t>
      </w:r>
    </w:p>
    <w:p w14:paraId="447573DD" w14:textId="630FE0C8" w:rsidR="00EC144E" w:rsidRPr="00A8532B" w:rsidRDefault="00EC144E" w:rsidP="000308E5">
      <w:pPr>
        <w:spacing w:after="0"/>
        <w:jc w:val="both"/>
        <w:rPr>
          <w:rFonts w:ascii="Times New Roman" w:hAnsi="Times New Roman"/>
          <w:sz w:val="21"/>
          <w:szCs w:val="21"/>
        </w:rPr>
      </w:pPr>
      <w:r w:rsidRPr="00A8532B">
        <w:rPr>
          <w:color w:val="002060"/>
          <w:sz w:val="21"/>
          <w:szCs w:val="21"/>
        </w:rPr>
        <w:t xml:space="preserve">The </w:t>
      </w:r>
      <w:r w:rsidR="00422928">
        <w:rPr>
          <w:color w:val="002060"/>
          <w:sz w:val="21"/>
          <w:szCs w:val="21"/>
        </w:rPr>
        <w:t>Customer Service</w:t>
      </w:r>
      <w:r w:rsidR="00F25EA5">
        <w:rPr>
          <w:color w:val="002060"/>
          <w:sz w:val="21"/>
          <w:szCs w:val="21"/>
        </w:rPr>
        <w:t>s</w:t>
      </w:r>
      <w:r w:rsidR="00422928">
        <w:rPr>
          <w:color w:val="002060"/>
          <w:sz w:val="21"/>
          <w:szCs w:val="21"/>
        </w:rPr>
        <w:t xml:space="preserve"> Manager</w:t>
      </w:r>
      <w:r w:rsidRPr="00A8532B">
        <w:rPr>
          <w:color w:val="002060"/>
          <w:sz w:val="21"/>
          <w:szCs w:val="21"/>
        </w:rPr>
        <w:t xml:space="preserve"> </w:t>
      </w:r>
      <w:r w:rsidR="00422928" w:rsidRPr="00422928">
        <w:rPr>
          <w:color w:val="002060"/>
          <w:sz w:val="21"/>
          <w:szCs w:val="21"/>
        </w:rPr>
        <w:t>plans, organizes, manages, directs, and supervises customer service staff and administrative operations, including billing and collections, community outreach, and other administrative and customer service functions of the District</w:t>
      </w:r>
      <w:r w:rsidR="00422928">
        <w:rPr>
          <w:color w:val="002060"/>
          <w:sz w:val="21"/>
          <w:szCs w:val="21"/>
        </w:rPr>
        <w:t xml:space="preserve">. </w:t>
      </w:r>
      <w:r w:rsidRPr="00A8532B">
        <w:rPr>
          <w:color w:val="002060"/>
          <w:sz w:val="21"/>
          <w:szCs w:val="21"/>
        </w:rPr>
        <w:t>Duties include:</w:t>
      </w:r>
    </w:p>
    <w:p w14:paraId="5255C1EF" w14:textId="5D3F30C1" w:rsidR="00422928" w:rsidRPr="00422928" w:rsidRDefault="00422928" w:rsidP="00422928">
      <w:pPr>
        <w:pStyle w:val="1Bullets"/>
        <w:numPr>
          <w:ilvl w:val="0"/>
          <w:numId w:val="6"/>
        </w:numPr>
        <w:ind w:left="360"/>
        <w:rPr>
          <w:rFonts w:asciiTheme="minorHAnsi" w:hAnsiTheme="minorHAnsi"/>
          <w:color w:val="002060"/>
          <w:sz w:val="21"/>
          <w:szCs w:val="21"/>
        </w:rPr>
      </w:pPr>
      <w:r w:rsidRPr="00422928">
        <w:rPr>
          <w:rFonts w:asciiTheme="minorHAnsi" w:hAnsiTheme="minorHAnsi"/>
          <w:color w:val="002060"/>
          <w:sz w:val="21"/>
          <w:szCs w:val="21"/>
        </w:rPr>
        <w:t>Administer</w:t>
      </w:r>
      <w:r>
        <w:rPr>
          <w:rFonts w:asciiTheme="minorHAnsi" w:hAnsiTheme="minorHAnsi"/>
          <w:color w:val="002060"/>
          <w:sz w:val="21"/>
          <w:szCs w:val="21"/>
        </w:rPr>
        <w:t>ing</w:t>
      </w:r>
      <w:r w:rsidRPr="00422928">
        <w:rPr>
          <w:rFonts w:asciiTheme="minorHAnsi" w:hAnsiTheme="minorHAnsi"/>
          <w:color w:val="002060"/>
          <w:sz w:val="21"/>
          <w:szCs w:val="21"/>
        </w:rPr>
        <w:t xml:space="preserve"> the District</w:t>
      </w:r>
      <w:r>
        <w:rPr>
          <w:rFonts w:asciiTheme="minorHAnsi" w:hAnsiTheme="minorHAnsi"/>
          <w:color w:val="002060"/>
          <w:sz w:val="21"/>
          <w:szCs w:val="21"/>
        </w:rPr>
        <w:t>’s</w:t>
      </w:r>
      <w:r w:rsidRPr="00422928">
        <w:rPr>
          <w:rFonts w:asciiTheme="minorHAnsi" w:hAnsiTheme="minorHAnsi"/>
          <w:color w:val="002060"/>
          <w:sz w:val="21"/>
          <w:szCs w:val="21"/>
        </w:rPr>
        <w:t xml:space="preserve"> Customer Information System to ensure billing functions are working properly and customers are billed </w:t>
      </w:r>
      <w:r w:rsidRPr="00422928">
        <w:rPr>
          <w:rFonts w:asciiTheme="minorHAnsi" w:hAnsiTheme="minorHAnsi"/>
          <w:color w:val="002060"/>
          <w:sz w:val="21"/>
          <w:szCs w:val="21"/>
        </w:rPr>
        <w:t>accurately.</w:t>
      </w:r>
    </w:p>
    <w:p w14:paraId="3EFDDA19" w14:textId="5CB2B3C0" w:rsidR="00422928" w:rsidRPr="00422928" w:rsidRDefault="00422928" w:rsidP="00422928">
      <w:pPr>
        <w:pStyle w:val="1Bullets"/>
        <w:numPr>
          <w:ilvl w:val="0"/>
          <w:numId w:val="6"/>
        </w:numPr>
        <w:ind w:left="360"/>
        <w:rPr>
          <w:rFonts w:asciiTheme="minorHAnsi" w:hAnsiTheme="minorHAnsi"/>
          <w:color w:val="002060"/>
          <w:sz w:val="21"/>
          <w:szCs w:val="21"/>
        </w:rPr>
      </w:pPr>
      <w:r w:rsidRPr="00422928">
        <w:rPr>
          <w:rFonts w:asciiTheme="minorHAnsi" w:hAnsiTheme="minorHAnsi"/>
          <w:color w:val="002060"/>
          <w:sz w:val="21"/>
          <w:szCs w:val="21"/>
        </w:rPr>
        <w:t>Participat</w:t>
      </w:r>
      <w:r>
        <w:rPr>
          <w:rFonts w:asciiTheme="minorHAnsi" w:hAnsiTheme="minorHAnsi"/>
          <w:color w:val="002060"/>
          <w:sz w:val="21"/>
          <w:szCs w:val="21"/>
        </w:rPr>
        <w:t>ing</w:t>
      </w:r>
      <w:r w:rsidRPr="00422928">
        <w:rPr>
          <w:rFonts w:asciiTheme="minorHAnsi" w:hAnsiTheme="minorHAnsi"/>
          <w:color w:val="002060"/>
          <w:sz w:val="21"/>
          <w:szCs w:val="21"/>
        </w:rPr>
        <w:t xml:space="preserve"> in District financial management and reporting functions and ensur</w:t>
      </w:r>
      <w:r>
        <w:rPr>
          <w:rFonts w:asciiTheme="minorHAnsi" w:hAnsiTheme="minorHAnsi"/>
          <w:color w:val="002060"/>
          <w:sz w:val="21"/>
          <w:szCs w:val="21"/>
        </w:rPr>
        <w:t>ing</w:t>
      </w:r>
      <w:r w:rsidRPr="00422928">
        <w:rPr>
          <w:rFonts w:asciiTheme="minorHAnsi" w:hAnsiTheme="minorHAnsi"/>
          <w:color w:val="002060"/>
          <w:sz w:val="21"/>
          <w:szCs w:val="21"/>
        </w:rPr>
        <w:t xml:space="preserve"> accuracy and compliance with District policies and procedures.</w:t>
      </w:r>
    </w:p>
    <w:p w14:paraId="2BA4B69E" w14:textId="17B0AEE0" w:rsidR="00422928" w:rsidRPr="00422928" w:rsidRDefault="00422928" w:rsidP="00422928">
      <w:pPr>
        <w:pStyle w:val="1Bullets"/>
        <w:numPr>
          <w:ilvl w:val="0"/>
          <w:numId w:val="6"/>
        </w:numPr>
        <w:ind w:left="360"/>
        <w:rPr>
          <w:rFonts w:asciiTheme="minorHAnsi" w:hAnsiTheme="minorHAnsi"/>
          <w:color w:val="002060"/>
          <w:sz w:val="21"/>
          <w:szCs w:val="21"/>
        </w:rPr>
      </w:pPr>
      <w:r w:rsidRPr="00422928">
        <w:rPr>
          <w:rFonts w:asciiTheme="minorHAnsi" w:hAnsiTheme="minorHAnsi"/>
          <w:color w:val="002060"/>
          <w:sz w:val="21"/>
          <w:szCs w:val="21"/>
        </w:rPr>
        <w:t>Work</w:t>
      </w:r>
      <w:r>
        <w:rPr>
          <w:rFonts w:asciiTheme="minorHAnsi" w:hAnsiTheme="minorHAnsi"/>
          <w:color w:val="002060"/>
          <w:sz w:val="21"/>
          <w:szCs w:val="21"/>
        </w:rPr>
        <w:t>ing</w:t>
      </w:r>
      <w:r w:rsidRPr="00422928">
        <w:rPr>
          <w:rFonts w:asciiTheme="minorHAnsi" w:hAnsiTheme="minorHAnsi"/>
          <w:color w:val="002060"/>
          <w:sz w:val="21"/>
          <w:szCs w:val="21"/>
        </w:rPr>
        <w:t xml:space="preserve"> with Finance Department to ensure accurate postings of customer payments.</w:t>
      </w:r>
    </w:p>
    <w:p w14:paraId="68FE9474" w14:textId="732F5483" w:rsidR="00422928" w:rsidRPr="00422928" w:rsidRDefault="00422928" w:rsidP="00422928">
      <w:pPr>
        <w:pStyle w:val="1Bullets"/>
        <w:numPr>
          <w:ilvl w:val="0"/>
          <w:numId w:val="6"/>
        </w:numPr>
        <w:ind w:left="360"/>
        <w:rPr>
          <w:rFonts w:asciiTheme="minorHAnsi" w:hAnsiTheme="minorHAnsi"/>
          <w:color w:val="002060"/>
          <w:sz w:val="21"/>
          <w:szCs w:val="21"/>
        </w:rPr>
      </w:pPr>
      <w:r w:rsidRPr="00422928">
        <w:rPr>
          <w:rFonts w:asciiTheme="minorHAnsi" w:hAnsiTheme="minorHAnsi"/>
          <w:color w:val="002060"/>
          <w:sz w:val="21"/>
          <w:szCs w:val="21"/>
        </w:rPr>
        <w:t>Respond</w:t>
      </w:r>
      <w:r>
        <w:rPr>
          <w:rFonts w:asciiTheme="minorHAnsi" w:hAnsiTheme="minorHAnsi"/>
          <w:color w:val="002060"/>
          <w:sz w:val="21"/>
          <w:szCs w:val="21"/>
        </w:rPr>
        <w:t>ing</w:t>
      </w:r>
      <w:r w:rsidRPr="00422928">
        <w:rPr>
          <w:rFonts w:asciiTheme="minorHAnsi" w:hAnsiTheme="minorHAnsi"/>
          <w:color w:val="002060"/>
          <w:sz w:val="21"/>
          <w:szCs w:val="21"/>
        </w:rPr>
        <w:t xml:space="preserve"> to customer issues and direct</w:t>
      </w:r>
      <w:r>
        <w:rPr>
          <w:rFonts w:asciiTheme="minorHAnsi" w:hAnsiTheme="minorHAnsi"/>
          <w:color w:val="002060"/>
          <w:sz w:val="21"/>
          <w:szCs w:val="21"/>
        </w:rPr>
        <w:t>ing</w:t>
      </w:r>
      <w:r w:rsidRPr="00422928">
        <w:rPr>
          <w:rFonts w:asciiTheme="minorHAnsi" w:hAnsiTheme="minorHAnsi"/>
          <w:color w:val="002060"/>
          <w:sz w:val="21"/>
          <w:szCs w:val="21"/>
        </w:rPr>
        <w:t xml:space="preserve"> the activities of customer service</w:t>
      </w:r>
      <w:r w:rsidR="00F25EA5">
        <w:rPr>
          <w:rFonts w:asciiTheme="minorHAnsi" w:hAnsiTheme="minorHAnsi"/>
          <w:color w:val="002060"/>
          <w:sz w:val="21"/>
          <w:szCs w:val="21"/>
        </w:rPr>
        <w:t>s</w:t>
      </w:r>
      <w:r w:rsidRPr="00422928">
        <w:rPr>
          <w:rFonts w:asciiTheme="minorHAnsi" w:hAnsiTheme="minorHAnsi"/>
          <w:color w:val="002060"/>
          <w:sz w:val="21"/>
          <w:szCs w:val="21"/>
        </w:rPr>
        <w:t xml:space="preserve"> staff in the development and maintenance of an effective relationship with customers.</w:t>
      </w:r>
    </w:p>
    <w:p w14:paraId="099203CE" w14:textId="4DD01EC0" w:rsidR="00422928" w:rsidRPr="00422928" w:rsidRDefault="00422928" w:rsidP="00422928">
      <w:pPr>
        <w:pStyle w:val="1Bullets"/>
        <w:numPr>
          <w:ilvl w:val="0"/>
          <w:numId w:val="6"/>
        </w:numPr>
        <w:ind w:left="360"/>
        <w:rPr>
          <w:rFonts w:asciiTheme="minorHAnsi" w:hAnsiTheme="minorHAnsi"/>
          <w:color w:val="002060"/>
          <w:sz w:val="21"/>
          <w:szCs w:val="21"/>
        </w:rPr>
      </w:pPr>
      <w:r w:rsidRPr="00422928">
        <w:rPr>
          <w:rFonts w:asciiTheme="minorHAnsi" w:hAnsiTheme="minorHAnsi"/>
          <w:color w:val="002060"/>
          <w:sz w:val="21"/>
          <w:szCs w:val="21"/>
        </w:rPr>
        <w:t>Manag</w:t>
      </w:r>
      <w:r>
        <w:rPr>
          <w:rFonts w:asciiTheme="minorHAnsi" w:hAnsiTheme="minorHAnsi"/>
          <w:color w:val="002060"/>
          <w:sz w:val="21"/>
          <w:szCs w:val="21"/>
        </w:rPr>
        <w:t>ing</w:t>
      </w:r>
      <w:r w:rsidRPr="00422928">
        <w:rPr>
          <w:rFonts w:asciiTheme="minorHAnsi" w:hAnsiTheme="minorHAnsi"/>
          <w:color w:val="002060"/>
          <w:sz w:val="21"/>
          <w:szCs w:val="21"/>
        </w:rPr>
        <w:t xml:space="preserve"> the monthly billing procedures and delinquent bill procedures within District regulations; negotiat</w:t>
      </w:r>
      <w:r>
        <w:rPr>
          <w:rFonts w:asciiTheme="minorHAnsi" w:hAnsiTheme="minorHAnsi"/>
          <w:color w:val="002060"/>
          <w:sz w:val="21"/>
          <w:szCs w:val="21"/>
        </w:rPr>
        <w:t>ing</w:t>
      </w:r>
      <w:r w:rsidRPr="00422928">
        <w:rPr>
          <w:rFonts w:asciiTheme="minorHAnsi" w:hAnsiTheme="minorHAnsi"/>
          <w:color w:val="002060"/>
          <w:sz w:val="21"/>
          <w:szCs w:val="21"/>
        </w:rPr>
        <w:t xml:space="preserve"> the collection of final and overdue bills within District regulations.</w:t>
      </w:r>
    </w:p>
    <w:p w14:paraId="1052FA85" w14:textId="77777777" w:rsidR="00EC144E" w:rsidRPr="00A8532B" w:rsidRDefault="00EC144E" w:rsidP="000308E5">
      <w:pPr>
        <w:spacing w:after="0" w:line="240" w:lineRule="auto"/>
        <w:jc w:val="both"/>
        <w:rPr>
          <w:b/>
          <w:i/>
          <w:color w:val="17365D" w:themeColor="text2" w:themeShade="BF"/>
          <w:sz w:val="21"/>
          <w:szCs w:val="21"/>
        </w:rPr>
      </w:pPr>
    </w:p>
    <w:p w14:paraId="0F1C5D19" w14:textId="3F7F43A6" w:rsidR="002B71F8" w:rsidRPr="00A8532B" w:rsidRDefault="002B71F8" w:rsidP="000308E5">
      <w:pPr>
        <w:spacing w:after="0" w:line="240" w:lineRule="auto"/>
        <w:jc w:val="both"/>
        <w:rPr>
          <w:b/>
          <w:i/>
          <w:color w:val="17365D" w:themeColor="text2" w:themeShade="BF"/>
          <w:sz w:val="21"/>
          <w:szCs w:val="21"/>
        </w:rPr>
      </w:pPr>
      <w:r w:rsidRPr="00A8532B">
        <w:rPr>
          <w:b/>
          <w:i/>
          <w:color w:val="17365D" w:themeColor="text2" w:themeShade="BF"/>
          <w:sz w:val="21"/>
          <w:szCs w:val="21"/>
        </w:rPr>
        <w:t>The Ideal Candidate</w:t>
      </w:r>
      <w:r w:rsidR="00AF5242" w:rsidRPr="00A8532B">
        <w:rPr>
          <w:b/>
          <w:i/>
          <w:color w:val="17365D" w:themeColor="text2" w:themeShade="BF"/>
          <w:sz w:val="21"/>
          <w:szCs w:val="21"/>
        </w:rPr>
        <w:t>…</w:t>
      </w:r>
    </w:p>
    <w:p w14:paraId="4E2C4A3E" w14:textId="79CA0917" w:rsidR="002B71F8" w:rsidRDefault="002B71F8" w:rsidP="00422928">
      <w:pPr>
        <w:spacing w:after="0"/>
        <w:jc w:val="both"/>
        <w:rPr>
          <w:color w:val="002060"/>
          <w:sz w:val="21"/>
          <w:szCs w:val="21"/>
        </w:rPr>
      </w:pPr>
      <w:r w:rsidRPr="00A8532B">
        <w:rPr>
          <w:color w:val="002060"/>
          <w:sz w:val="21"/>
          <w:szCs w:val="21"/>
        </w:rPr>
        <w:t xml:space="preserve">The </w:t>
      </w:r>
      <w:r w:rsidR="00422928">
        <w:rPr>
          <w:color w:val="002060"/>
          <w:sz w:val="21"/>
          <w:szCs w:val="21"/>
        </w:rPr>
        <w:t>Customer Service</w:t>
      </w:r>
      <w:r w:rsidR="00F25EA5">
        <w:rPr>
          <w:color w:val="002060"/>
          <w:sz w:val="21"/>
          <w:szCs w:val="21"/>
        </w:rPr>
        <w:t>s</w:t>
      </w:r>
      <w:r w:rsidR="00422928">
        <w:rPr>
          <w:color w:val="002060"/>
          <w:sz w:val="21"/>
          <w:szCs w:val="21"/>
        </w:rPr>
        <w:t xml:space="preserve"> Manager</w:t>
      </w:r>
      <w:r w:rsidR="00EC144E" w:rsidRPr="00A8532B">
        <w:rPr>
          <w:color w:val="002060"/>
          <w:sz w:val="21"/>
          <w:szCs w:val="21"/>
        </w:rPr>
        <w:t xml:space="preserve"> w</w:t>
      </w:r>
      <w:r w:rsidR="00EB46C4" w:rsidRPr="00A8532B">
        <w:rPr>
          <w:color w:val="002060"/>
          <w:sz w:val="21"/>
          <w:szCs w:val="21"/>
        </w:rPr>
        <w:t>ill possess</w:t>
      </w:r>
      <w:r w:rsidR="00FF3E25" w:rsidRPr="00A8532B">
        <w:rPr>
          <w:color w:val="002060"/>
          <w:sz w:val="21"/>
          <w:szCs w:val="21"/>
        </w:rPr>
        <w:t xml:space="preserve"> knowledge of principles and practices of </w:t>
      </w:r>
      <w:r w:rsidR="00422928">
        <w:rPr>
          <w:color w:val="002060"/>
          <w:sz w:val="21"/>
          <w:szCs w:val="21"/>
        </w:rPr>
        <w:t xml:space="preserve">effective administration of support functions; methods of records management systems; principles and practices of financial reporting and the ability to organize and direct customer service and administrative operations. </w:t>
      </w:r>
    </w:p>
    <w:p w14:paraId="5C681579" w14:textId="77777777" w:rsidR="00422928" w:rsidRPr="00A8532B" w:rsidRDefault="00422928" w:rsidP="00422928">
      <w:pPr>
        <w:spacing w:after="0"/>
        <w:jc w:val="both"/>
        <w:rPr>
          <w:b/>
          <w:i/>
          <w:color w:val="17365D" w:themeColor="text2" w:themeShade="BF"/>
          <w:sz w:val="21"/>
          <w:szCs w:val="21"/>
        </w:rPr>
      </w:pPr>
    </w:p>
    <w:p w14:paraId="798A9F23" w14:textId="13F0C8E4" w:rsidR="00D42C18" w:rsidRPr="00A8532B" w:rsidRDefault="00D42C18" w:rsidP="00D42C18">
      <w:pPr>
        <w:spacing w:after="0" w:line="240" w:lineRule="auto"/>
        <w:jc w:val="both"/>
        <w:rPr>
          <w:b/>
          <w:i/>
          <w:color w:val="17365D" w:themeColor="text2" w:themeShade="BF"/>
          <w:sz w:val="21"/>
          <w:szCs w:val="21"/>
        </w:rPr>
      </w:pPr>
      <w:r>
        <w:rPr>
          <w:b/>
          <w:i/>
          <w:color w:val="17365D" w:themeColor="text2" w:themeShade="BF"/>
          <w:sz w:val="21"/>
          <w:szCs w:val="21"/>
        </w:rPr>
        <w:t>Qualified candidates will have</w:t>
      </w:r>
      <w:r w:rsidRPr="00A8532B">
        <w:rPr>
          <w:b/>
          <w:i/>
          <w:color w:val="17365D" w:themeColor="text2" w:themeShade="BF"/>
          <w:sz w:val="21"/>
          <w:szCs w:val="21"/>
        </w:rPr>
        <w:t>…</w:t>
      </w:r>
    </w:p>
    <w:p w14:paraId="51AA2AB9" w14:textId="5607F2DB" w:rsidR="00422928" w:rsidRPr="00422928" w:rsidRDefault="00AA531C" w:rsidP="00422928">
      <w:pPr>
        <w:tabs>
          <w:tab w:val="left" w:pos="720"/>
        </w:tabs>
        <w:jc w:val="both"/>
        <w:rPr>
          <w:color w:val="002060"/>
          <w:sz w:val="21"/>
          <w:szCs w:val="21"/>
        </w:rPr>
      </w:pPr>
      <w:r w:rsidRPr="00422928">
        <w:rPr>
          <w:color w:val="002060"/>
          <w:sz w:val="21"/>
          <w:szCs w:val="21"/>
          <w:u w:val="single"/>
        </w:rPr>
        <w:t>Education</w:t>
      </w:r>
      <w:r w:rsidRPr="00422928">
        <w:rPr>
          <w:color w:val="002060"/>
          <w:sz w:val="21"/>
          <w:szCs w:val="21"/>
        </w:rPr>
        <w:t>:</w:t>
      </w:r>
      <w:r w:rsidR="00E94A7B" w:rsidRPr="00422928">
        <w:rPr>
          <w:color w:val="002060"/>
          <w:sz w:val="21"/>
          <w:szCs w:val="21"/>
        </w:rPr>
        <w:t xml:space="preserve"> </w:t>
      </w:r>
      <w:r w:rsidR="00422928" w:rsidRPr="00422928">
        <w:rPr>
          <w:color w:val="002060"/>
          <w:sz w:val="21"/>
          <w:szCs w:val="21"/>
        </w:rPr>
        <w:t>Bachelor’s Degree from an accredited college or university with major course work in accounting, business, public administration, or a closely related field.</w:t>
      </w:r>
      <w:r w:rsidR="00422928" w:rsidRPr="00422928">
        <w:rPr>
          <w:rFonts w:cs="Helvetica"/>
          <w:color w:val="002060"/>
          <w:sz w:val="21"/>
          <w:szCs w:val="21"/>
          <w:lang w:val="en"/>
        </w:rPr>
        <w:t xml:space="preserve">  OR, </w:t>
      </w:r>
      <w:r w:rsidR="00422928" w:rsidRPr="00422928">
        <w:rPr>
          <w:color w:val="002060"/>
          <w:sz w:val="21"/>
          <w:szCs w:val="21"/>
        </w:rPr>
        <w:t>Two years of qualifying experience (in addition to the experience already required) AND an Associate of Arts degree in accounting, business, public administration, or a closely related field may substitute for the Bachelor's Degree.</w:t>
      </w:r>
    </w:p>
    <w:p w14:paraId="02749676" w14:textId="77777777" w:rsidR="00422928" w:rsidRPr="00422928" w:rsidRDefault="00AA531C" w:rsidP="00422928">
      <w:pPr>
        <w:tabs>
          <w:tab w:val="left" w:pos="720"/>
        </w:tabs>
        <w:jc w:val="both"/>
        <w:rPr>
          <w:sz w:val="21"/>
          <w:szCs w:val="21"/>
        </w:rPr>
      </w:pPr>
      <w:r w:rsidRPr="00422928">
        <w:rPr>
          <w:color w:val="002060"/>
          <w:sz w:val="21"/>
          <w:szCs w:val="21"/>
          <w:u w:val="single"/>
        </w:rPr>
        <w:t>Experience</w:t>
      </w:r>
      <w:r w:rsidRPr="00422928">
        <w:rPr>
          <w:color w:val="002060"/>
          <w:sz w:val="21"/>
          <w:szCs w:val="21"/>
        </w:rPr>
        <w:t xml:space="preserve">: </w:t>
      </w:r>
      <w:r w:rsidR="00422928" w:rsidRPr="00422928">
        <w:rPr>
          <w:color w:val="002060"/>
          <w:sz w:val="21"/>
          <w:szCs w:val="21"/>
        </w:rPr>
        <w:t>Four (4) years of experience performing business or customer service orientated functions, including dealing with the public, interpreting and enforcing complex regulations, and policies to resolve customer complaints, including two (2) years in a supervisory or lead capacity.</w:t>
      </w:r>
    </w:p>
    <w:p w14:paraId="3DB5ADE1" w14:textId="08D2CEB3" w:rsidR="002F5CEF" w:rsidRDefault="002F5CEF" w:rsidP="000308E5">
      <w:pPr>
        <w:overflowPunct w:val="0"/>
        <w:autoSpaceDE w:val="0"/>
        <w:autoSpaceDN w:val="0"/>
        <w:adjustRightInd w:val="0"/>
        <w:spacing w:after="0" w:line="240" w:lineRule="auto"/>
        <w:jc w:val="both"/>
        <w:textAlignment w:val="baseline"/>
        <w:rPr>
          <w:color w:val="002060"/>
          <w:sz w:val="21"/>
          <w:szCs w:val="21"/>
        </w:rPr>
      </w:pPr>
      <w:r w:rsidRPr="002F5CEF">
        <w:rPr>
          <w:color w:val="002060"/>
          <w:sz w:val="21"/>
          <w:szCs w:val="21"/>
          <w:u w:val="single"/>
        </w:rPr>
        <w:t>License</w:t>
      </w:r>
      <w:r w:rsidRPr="000308E5">
        <w:rPr>
          <w:color w:val="002060"/>
          <w:sz w:val="21"/>
          <w:szCs w:val="21"/>
          <w:u w:val="single"/>
        </w:rPr>
        <w:t>:</w:t>
      </w:r>
      <w:r w:rsidRPr="000308E5">
        <w:rPr>
          <w:color w:val="002060"/>
          <w:sz w:val="21"/>
          <w:szCs w:val="21"/>
        </w:rPr>
        <w:t xml:space="preserve">  Valid Driver’s License issued by the California Department of Motor Vehicles and proof of good driving record as evidenced by the absence of multiple or serious traffic violations or accidents for at least two (2) years duration.  The driving record will not contribute to an increase in SSWD’s automobile rates.  Individuals who do not meet this requirement due to a physical disability will be considered for accommodation on a case-by-case basis.</w:t>
      </w:r>
    </w:p>
    <w:p w14:paraId="1A50584F" w14:textId="77777777" w:rsidR="000308E5" w:rsidRPr="002F5CEF" w:rsidRDefault="000308E5" w:rsidP="000308E5">
      <w:pPr>
        <w:overflowPunct w:val="0"/>
        <w:autoSpaceDE w:val="0"/>
        <w:autoSpaceDN w:val="0"/>
        <w:adjustRightInd w:val="0"/>
        <w:spacing w:after="0" w:line="240" w:lineRule="auto"/>
        <w:jc w:val="both"/>
        <w:textAlignment w:val="baseline"/>
        <w:rPr>
          <w:color w:val="002060"/>
          <w:sz w:val="21"/>
          <w:szCs w:val="21"/>
          <w:u w:val="single"/>
        </w:rPr>
      </w:pPr>
    </w:p>
    <w:p w14:paraId="7089560D" w14:textId="77777777" w:rsidR="00AA531C" w:rsidRPr="00A8532B" w:rsidRDefault="00AA531C" w:rsidP="000308E5">
      <w:pPr>
        <w:spacing w:after="0" w:line="240" w:lineRule="auto"/>
        <w:jc w:val="both"/>
        <w:rPr>
          <w:b/>
          <w:i/>
          <w:color w:val="17365D" w:themeColor="text2" w:themeShade="BF"/>
          <w:sz w:val="21"/>
          <w:szCs w:val="21"/>
        </w:rPr>
      </w:pPr>
      <w:r w:rsidRPr="00A8532B">
        <w:rPr>
          <w:b/>
          <w:i/>
          <w:color w:val="17365D" w:themeColor="text2" w:themeShade="BF"/>
          <w:sz w:val="21"/>
          <w:szCs w:val="21"/>
        </w:rPr>
        <w:t>Compensation and Benefits</w:t>
      </w:r>
      <w:r w:rsidR="00AF5242" w:rsidRPr="00A8532B">
        <w:rPr>
          <w:b/>
          <w:i/>
          <w:color w:val="17365D" w:themeColor="text2" w:themeShade="BF"/>
          <w:sz w:val="21"/>
          <w:szCs w:val="21"/>
        </w:rPr>
        <w:t>…</w:t>
      </w:r>
    </w:p>
    <w:p w14:paraId="0D125340" w14:textId="64211066" w:rsidR="00A8532B" w:rsidRPr="00A8532B" w:rsidRDefault="00A8532B" w:rsidP="000308E5">
      <w:pPr>
        <w:spacing w:after="0"/>
        <w:ind w:right="-30"/>
        <w:jc w:val="both"/>
        <w:rPr>
          <w:color w:val="002060"/>
          <w:sz w:val="21"/>
          <w:szCs w:val="21"/>
        </w:rPr>
      </w:pPr>
      <w:r w:rsidRPr="00A8532B">
        <w:rPr>
          <w:color w:val="002060"/>
          <w:sz w:val="21"/>
          <w:szCs w:val="21"/>
        </w:rPr>
        <w:t xml:space="preserve">The annual salary range is </w:t>
      </w:r>
      <w:r w:rsidR="009115C3" w:rsidRPr="009115C3">
        <w:rPr>
          <w:color w:val="002060"/>
          <w:sz w:val="21"/>
          <w:szCs w:val="21"/>
        </w:rPr>
        <w:t>$81,6</w:t>
      </w:r>
      <w:r w:rsidR="00613EE1">
        <w:rPr>
          <w:color w:val="002060"/>
          <w:sz w:val="21"/>
          <w:szCs w:val="21"/>
        </w:rPr>
        <w:t xml:space="preserve">56 </w:t>
      </w:r>
      <w:r w:rsidR="009115C3" w:rsidRPr="009115C3">
        <w:rPr>
          <w:color w:val="002060"/>
          <w:sz w:val="21"/>
          <w:szCs w:val="21"/>
        </w:rPr>
        <w:t>-</w:t>
      </w:r>
      <w:r w:rsidR="00613EE1">
        <w:rPr>
          <w:color w:val="002060"/>
          <w:sz w:val="21"/>
          <w:szCs w:val="21"/>
        </w:rPr>
        <w:t xml:space="preserve"> </w:t>
      </w:r>
      <w:r w:rsidR="009115C3" w:rsidRPr="009115C3">
        <w:rPr>
          <w:color w:val="002060"/>
          <w:sz w:val="21"/>
          <w:szCs w:val="21"/>
        </w:rPr>
        <w:t>$116,652</w:t>
      </w:r>
      <w:r w:rsidRPr="009115C3">
        <w:rPr>
          <w:color w:val="002060"/>
          <w:sz w:val="21"/>
          <w:szCs w:val="21"/>
        </w:rPr>
        <w:t xml:space="preserve"> DOE</w:t>
      </w:r>
      <w:r>
        <w:rPr>
          <w:color w:val="002060"/>
          <w:sz w:val="21"/>
          <w:szCs w:val="21"/>
        </w:rPr>
        <w:t xml:space="preserve"> </w:t>
      </w:r>
      <w:r w:rsidRPr="00A8532B">
        <w:rPr>
          <w:color w:val="002060"/>
          <w:sz w:val="21"/>
          <w:szCs w:val="21"/>
        </w:rPr>
        <w:t xml:space="preserve">plus </w:t>
      </w:r>
      <w:r w:rsidR="007D76A4">
        <w:rPr>
          <w:color w:val="002060"/>
          <w:sz w:val="21"/>
          <w:szCs w:val="21"/>
        </w:rPr>
        <w:t xml:space="preserve">a competitive </w:t>
      </w:r>
      <w:r w:rsidRPr="00A8532B">
        <w:rPr>
          <w:color w:val="002060"/>
          <w:sz w:val="21"/>
          <w:szCs w:val="21"/>
        </w:rPr>
        <w:t>benefits package includ</w:t>
      </w:r>
      <w:r>
        <w:rPr>
          <w:color w:val="002060"/>
          <w:sz w:val="21"/>
          <w:szCs w:val="21"/>
        </w:rPr>
        <w:t>ing</w:t>
      </w:r>
      <w:r w:rsidRPr="00A8532B">
        <w:rPr>
          <w:color w:val="002060"/>
          <w:sz w:val="21"/>
          <w:szCs w:val="21"/>
        </w:rPr>
        <w:t xml:space="preserve"> CalPERS retirement</w:t>
      </w:r>
      <w:r w:rsidR="000308E5">
        <w:rPr>
          <w:color w:val="002060"/>
          <w:sz w:val="21"/>
          <w:szCs w:val="21"/>
        </w:rPr>
        <w:t xml:space="preserve"> (2% @ 55 for Classic tier and 2</w:t>
      </w:r>
      <w:r w:rsidR="000D2E9B">
        <w:rPr>
          <w:color w:val="002060"/>
          <w:sz w:val="21"/>
          <w:szCs w:val="21"/>
        </w:rPr>
        <w:t>%</w:t>
      </w:r>
      <w:r w:rsidR="000308E5">
        <w:rPr>
          <w:color w:val="002060"/>
          <w:sz w:val="21"/>
          <w:szCs w:val="21"/>
        </w:rPr>
        <w:t xml:space="preserve"> @ 62 </w:t>
      </w:r>
      <w:r w:rsidRPr="00A8532B">
        <w:rPr>
          <w:color w:val="002060"/>
          <w:sz w:val="21"/>
          <w:szCs w:val="21"/>
        </w:rPr>
        <w:t>under 2013 PEPRA</w:t>
      </w:r>
      <w:r w:rsidR="000308E5">
        <w:rPr>
          <w:color w:val="002060"/>
          <w:sz w:val="21"/>
          <w:szCs w:val="21"/>
        </w:rPr>
        <w:t>)</w:t>
      </w:r>
      <w:r w:rsidRPr="00A8532B">
        <w:rPr>
          <w:color w:val="002060"/>
          <w:sz w:val="21"/>
          <w:szCs w:val="21"/>
        </w:rPr>
        <w:t xml:space="preserve"> and employer-paid medical, dental, vision and life insurance; voluntary deferred compensation and flexible benefit plans; educational reimbursement program; and paid vacation,</w:t>
      </w:r>
      <w:r>
        <w:rPr>
          <w:color w:val="002060"/>
          <w:sz w:val="21"/>
          <w:szCs w:val="21"/>
        </w:rPr>
        <w:t xml:space="preserve"> and</w:t>
      </w:r>
      <w:r w:rsidRPr="00A8532B">
        <w:rPr>
          <w:color w:val="002060"/>
          <w:sz w:val="21"/>
          <w:szCs w:val="21"/>
        </w:rPr>
        <w:t xml:space="preserve"> holidays</w:t>
      </w:r>
      <w:r w:rsidR="00E20A61">
        <w:rPr>
          <w:color w:val="002060"/>
          <w:sz w:val="21"/>
          <w:szCs w:val="21"/>
        </w:rPr>
        <w:t>.</w:t>
      </w:r>
      <w:r w:rsidRPr="00A8532B">
        <w:rPr>
          <w:color w:val="002060"/>
          <w:sz w:val="21"/>
          <w:szCs w:val="21"/>
        </w:rPr>
        <w:t xml:space="preserve"> </w:t>
      </w:r>
    </w:p>
    <w:p w14:paraId="2567EB4E" w14:textId="77777777" w:rsidR="000308E5" w:rsidRDefault="000308E5" w:rsidP="000308E5">
      <w:pPr>
        <w:spacing w:after="0" w:line="240" w:lineRule="auto"/>
        <w:jc w:val="both"/>
        <w:rPr>
          <w:b/>
          <w:i/>
          <w:color w:val="17365D" w:themeColor="text2" w:themeShade="BF"/>
          <w:sz w:val="21"/>
          <w:szCs w:val="21"/>
        </w:rPr>
      </w:pPr>
    </w:p>
    <w:p w14:paraId="107855E2" w14:textId="7FC43666" w:rsidR="00AA531C" w:rsidRPr="00A8532B" w:rsidRDefault="00AA531C" w:rsidP="000308E5">
      <w:pPr>
        <w:spacing w:after="0" w:line="240" w:lineRule="auto"/>
        <w:jc w:val="both"/>
        <w:rPr>
          <w:b/>
          <w:i/>
          <w:color w:val="17365D" w:themeColor="text2" w:themeShade="BF"/>
          <w:sz w:val="21"/>
          <w:szCs w:val="21"/>
        </w:rPr>
      </w:pPr>
      <w:bookmarkStart w:id="1" w:name="_GoBack"/>
      <w:r w:rsidRPr="00A8532B">
        <w:rPr>
          <w:b/>
          <w:i/>
          <w:color w:val="17365D" w:themeColor="text2" w:themeShade="BF"/>
          <w:sz w:val="21"/>
          <w:szCs w:val="21"/>
        </w:rPr>
        <w:t>Application and Selection Process</w:t>
      </w:r>
      <w:r w:rsidR="00AF5242" w:rsidRPr="00A8532B">
        <w:rPr>
          <w:b/>
          <w:i/>
          <w:color w:val="17365D" w:themeColor="text2" w:themeShade="BF"/>
          <w:sz w:val="21"/>
          <w:szCs w:val="21"/>
        </w:rPr>
        <w:t>…</w:t>
      </w:r>
    </w:p>
    <w:p w14:paraId="6DB3770E" w14:textId="77777777" w:rsidR="003815A0" w:rsidRDefault="00A8532B" w:rsidP="000308E5">
      <w:pPr>
        <w:pStyle w:val="NoSpacing"/>
        <w:spacing w:line="276" w:lineRule="auto"/>
        <w:jc w:val="both"/>
        <w:rPr>
          <w:rFonts w:asciiTheme="minorHAnsi" w:eastAsiaTheme="minorHAnsi" w:hAnsiTheme="minorHAnsi" w:cstheme="minorBidi"/>
          <w:snapToGrid/>
          <w:color w:val="17365D" w:themeColor="text2" w:themeShade="BF"/>
          <w:sz w:val="21"/>
          <w:szCs w:val="21"/>
        </w:rPr>
      </w:pPr>
      <w:r>
        <w:rPr>
          <w:rFonts w:asciiTheme="minorHAnsi" w:eastAsiaTheme="minorHAnsi" w:hAnsiTheme="minorHAnsi" w:cstheme="minorBidi"/>
          <w:snapToGrid/>
          <w:color w:val="17365D" w:themeColor="text2" w:themeShade="BF"/>
          <w:sz w:val="21"/>
          <w:szCs w:val="21"/>
        </w:rPr>
        <w:t>To be considered for the position, candidates should submit a</w:t>
      </w:r>
      <w:r w:rsidR="002F5CEF">
        <w:rPr>
          <w:rFonts w:asciiTheme="minorHAnsi" w:eastAsiaTheme="minorHAnsi" w:hAnsiTheme="minorHAnsi" w:cstheme="minorBidi"/>
          <w:snapToGrid/>
          <w:color w:val="17365D" w:themeColor="text2" w:themeShade="BF"/>
          <w:sz w:val="21"/>
          <w:szCs w:val="21"/>
        </w:rPr>
        <w:t>n</w:t>
      </w:r>
      <w:r>
        <w:rPr>
          <w:rFonts w:asciiTheme="minorHAnsi" w:eastAsiaTheme="minorHAnsi" w:hAnsiTheme="minorHAnsi" w:cstheme="minorBidi"/>
          <w:snapToGrid/>
          <w:color w:val="17365D" w:themeColor="text2" w:themeShade="BF"/>
          <w:sz w:val="21"/>
          <w:szCs w:val="21"/>
        </w:rPr>
        <w:t xml:space="preserve"> </w:t>
      </w:r>
      <w:r w:rsidR="002F5CEF">
        <w:rPr>
          <w:rFonts w:asciiTheme="minorHAnsi" w:eastAsiaTheme="minorHAnsi" w:hAnsiTheme="minorHAnsi" w:cstheme="minorBidi"/>
          <w:snapToGrid/>
          <w:color w:val="17365D" w:themeColor="text2" w:themeShade="BF"/>
          <w:sz w:val="21"/>
          <w:szCs w:val="21"/>
        </w:rPr>
        <w:t xml:space="preserve">SSWD </w:t>
      </w:r>
      <w:r>
        <w:rPr>
          <w:rFonts w:asciiTheme="minorHAnsi" w:eastAsiaTheme="minorHAnsi" w:hAnsiTheme="minorHAnsi" w:cstheme="minorBidi"/>
          <w:snapToGrid/>
          <w:color w:val="17365D" w:themeColor="text2" w:themeShade="BF"/>
          <w:sz w:val="21"/>
          <w:szCs w:val="21"/>
        </w:rPr>
        <w:t xml:space="preserve">application, </w:t>
      </w:r>
      <w:r w:rsidR="007508DD" w:rsidRPr="00A8532B">
        <w:rPr>
          <w:rFonts w:asciiTheme="minorHAnsi" w:eastAsiaTheme="minorHAnsi" w:hAnsiTheme="minorHAnsi" w:cstheme="minorBidi"/>
          <w:snapToGrid/>
          <w:color w:val="17365D" w:themeColor="text2" w:themeShade="BF"/>
          <w:sz w:val="21"/>
          <w:szCs w:val="21"/>
        </w:rPr>
        <w:t xml:space="preserve">detailed resume, cover letter, </w:t>
      </w:r>
      <w:r w:rsidR="005E0403" w:rsidRPr="00A8532B">
        <w:rPr>
          <w:rFonts w:asciiTheme="minorHAnsi" w:eastAsiaTheme="minorHAnsi" w:hAnsiTheme="minorHAnsi" w:cstheme="minorBidi"/>
          <w:snapToGrid/>
          <w:color w:val="17365D" w:themeColor="text2" w:themeShade="BF"/>
          <w:sz w:val="21"/>
          <w:szCs w:val="21"/>
        </w:rPr>
        <w:t xml:space="preserve">and </w:t>
      </w:r>
      <w:r w:rsidR="007508DD" w:rsidRPr="00A8532B">
        <w:rPr>
          <w:rFonts w:asciiTheme="minorHAnsi" w:eastAsiaTheme="minorHAnsi" w:hAnsiTheme="minorHAnsi" w:cstheme="minorBidi"/>
          <w:snapToGrid/>
          <w:color w:val="17365D" w:themeColor="text2" w:themeShade="BF"/>
          <w:sz w:val="21"/>
          <w:szCs w:val="21"/>
        </w:rPr>
        <w:t>three professional references</w:t>
      </w:r>
      <w:r w:rsidR="005E0403" w:rsidRPr="00A8532B">
        <w:rPr>
          <w:rFonts w:asciiTheme="minorHAnsi" w:eastAsiaTheme="minorHAnsi" w:hAnsiTheme="minorHAnsi" w:cstheme="minorBidi"/>
          <w:snapToGrid/>
          <w:color w:val="17365D" w:themeColor="text2" w:themeShade="BF"/>
          <w:sz w:val="21"/>
          <w:szCs w:val="21"/>
        </w:rPr>
        <w:t xml:space="preserve"> </w:t>
      </w:r>
      <w:proofErr w:type="gramStart"/>
      <w:r w:rsidR="003815A0">
        <w:rPr>
          <w:rFonts w:asciiTheme="minorHAnsi" w:eastAsiaTheme="minorHAnsi" w:hAnsiTheme="minorHAnsi" w:cstheme="minorBidi"/>
          <w:snapToGrid/>
          <w:color w:val="17365D" w:themeColor="text2" w:themeShade="BF"/>
          <w:sz w:val="21"/>
          <w:szCs w:val="21"/>
        </w:rPr>
        <w:t>By</w:t>
      </w:r>
      <w:proofErr w:type="gramEnd"/>
      <w:r w:rsidR="003815A0">
        <w:rPr>
          <w:rFonts w:asciiTheme="minorHAnsi" w:eastAsiaTheme="minorHAnsi" w:hAnsiTheme="minorHAnsi" w:cstheme="minorBidi"/>
          <w:snapToGrid/>
          <w:color w:val="17365D" w:themeColor="text2" w:themeShade="BF"/>
          <w:sz w:val="21"/>
          <w:szCs w:val="21"/>
        </w:rPr>
        <w:t xml:space="preserve"> </w:t>
      </w:r>
    </w:p>
    <w:p w14:paraId="73838562" w14:textId="038057C3" w:rsidR="007508DD" w:rsidRPr="00A8532B" w:rsidRDefault="003815A0" w:rsidP="000308E5">
      <w:pPr>
        <w:pStyle w:val="NoSpacing"/>
        <w:spacing w:line="276" w:lineRule="auto"/>
        <w:jc w:val="both"/>
        <w:rPr>
          <w:rFonts w:asciiTheme="minorHAnsi" w:eastAsiaTheme="minorHAnsi" w:hAnsiTheme="minorHAnsi" w:cstheme="minorBidi"/>
          <w:snapToGrid/>
          <w:color w:val="17365D" w:themeColor="text2" w:themeShade="BF"/>
          <w:sz w:val="21"/>
          <w:szCs w:val="21"/>
        </w:rPr>
      </w:pPr>
      <w:r>
        <w:rPr>
          <w:rFonts w:asciiTheme="minorHAnsi" w:eastAsiaTheme="minorHAnsi" w:hAnsiTheme="minorHAnsi" w:cstheme="minorBidi"/>
          <w:snapToGrid/>
          <w:color w:val="17365D" w:themeColor="text2" w:themeShade="BF"/>
          <w:sz w:val="21"/>
          <w:szCs w:val="21"/>
        </w:rPr>
        <w:t>March 18, 2019</w:t>
      </w:r>
      <w:r w:rsidR="00A8532B">
        <w:rPr>
          <w:rFonts w:asciiTheme="minorHAnsi" w:eastAsiaTheme="minorHAnsi" w:hAnsiTheme="minorHAnsi" w:cstheme="minorBidi"/>
          <w:snapToGrid/>
          <w:color w:val="17365D" w:themeColor="text2" w:themeShade="BF"/>
          <w:sz w:val="21"/>
          <w:szCs w:val="21"/>
        </w:rPr>
        <w:t xml:space="preserve"> to</w:t>
      </w:r>
      <w:r w:rsidR="00622228" w:rsidRPr="00A8532B">
        <w:rPr>
          <w:rFonts w:asciiTheme="minorHAnsi" w:eastAsiaTheme="minorHAnsi" w:hAnsiTheme="minorHAnsi" w:cstheme="minorBidi"/>
          <w:snapToGrid/>
          <w:color w:val="17365D" w:themeColor="text2" w:themeShade="BF"/>
          <w:sz w:val="21"/>
          <w:szCs w:val="21"/>
        </w:rPr>
        <w:t>:</w:t>
      </w:r>
    </w:p>
    <w:p w14:paraId="0FD365DB" w14:textId="18EB3C2A" w:rsidR="002B71F8" w:rsidRPr="00C26A83" w:rsidRDefault="00A8532B" w:rsidP="000308E5">
      <w:pPr>
        <w:pStyle w:val="NoSpacing"/>
        <w:spacing w:after="120" w:line="276" w:lineRule="auto"/>
        <w:jc w:val="center"/>
        <w:rPr>
          <w:color w:val="1F497D" w:themeColor="text2"/>
        </w:rPr>
      </w:pPr>
      <w:bookmarkStart w:id="2" w:name="OLE_LINK1"/>
      <w:r w:rsidRPr="00A8532B">
        <w:rPr>
          <w:rFonts w:asciiTheme="minorHAnsi" w:eastAsiaTheme="minorHAnsi" w:hAnsiTheme="minorHAnsi" w:cstheme="minorBidi"/>
          <w:snapToGrid/>
          <w:color w:val="17365D" w:themeColor="text2" w:themeShade="BF"/>
          <w:sz w:val="21"/>
          <w:szCs w:val="21"/>
        </w:rPr>
        <w:t xml:space="preserve">For the complete job description and </w:t>
      </w:r>
      <w:r w:rsidR="002F5CEF">
        <w:rPr>
          <w:rFonts w:asciiTheme="minorHAnsi" w:eastAsiaTheme="minorHAnsi" w:hAnsiTheme="minorHAnsi" w:cstheme="minorBidi"/>
          <w:snapToGrid/>
          <w:color w:val="17365D" w:themeColor="text2" w:themeShade="BF"/>
          <w:sz w:val="21"/>
          <w:szCs w:val="21"/>
        </w:rPr>
        <w:t>SSWD</w:t>
      </w:r>
      <w:r w:rsidR="002F5CEF" w:rsidRPr="00A8532B">
        <w:rPr>
          <w:rFonts w:asciiTheme="minorHAnsi" w:eastAsiaTheme="minorHAnsi" w:hAnsiTheme="minorHAnsi" w:cstheme="minorBidi"/>
          <w:snapToGrid/>
          <w:color w:val="17365D" w:themeColor="text2" w:themeShade="BF"/>
          <w:sz w:val="21"/>
          <w:szCs w:val="21"/>
        </w:rPr>
        <w:t xml:space="preserve"> </w:t>
      </w:r>
      <w:r w:rsidRPr="00A8532B">
        <w:rPr>
          <w:rFonts w:asciiTheme="minorHAnsi" w:eastAsiaTheme="minorHAnsi" w:hAnsiTheme="minorHAnsi" w:cstheme="minorBidi"/>
          <w:snapToGrid/>
          <w:color w:val="17365D" w:themeColor="text2" w:themeShade="BF"/>
          <w:sz w:val="21"/>
          <w:szCs w:val="21"/>
        </w:rPr>
        <w:t>application, visit:</w:t>
      </w:r>
      <w:r>
        <w:rPr>
          <w:rFonts w:asciiTheme="minorHAnsi" w:eastAsiaTheme="minorHAnsi" w:hAnsiTheme="minorHAnsi" w:cstheme="minorBidi"/>
          <w:snapToGrid/>
          <w:color w:val="17365D" w:themeColor="text2" w:themeShade="BF"/>
          <w:sz w:val="21"/>
          <w:szCs w:val="21"/>
        </w:rPr>
        <w:t xml:space="preserve"> </w:t>
      </w:r>
      <w:hyperlink r:id="rId8" w:history="1">
        <w:r w:rsidRPr="00065E4D">
          <w:rPr>
            <w:rStyle w:val="Hyperlink"/>
            <w:rFonts w:asciiTheme="minorHAnsi" w:eastAsiaTheme="minorHAnsi" w:hAnsiTheme="minorHAnsi" w:cstheme="minorBidi"/>
            <w:snapToGrid/>
            <w:sz w:val="21"/>
            <w:szCs w:val="21"/>
          </w:rPr>
          <w:t>http://www.sswd.org/departments/human-resources/employment-opportunities</w:t>
        </w:r>
      </w:hyperlink>
      <w:r>
        <w:rPr>
          <w:rFonts w:asciiTheme="minorHAnsi" w:eastAsiaTheme="minorHAnsi" w:hAnsiTheme="minorHAnsi" w:cstheme="minorBidi"/>
          <w:snapToGrid/>
          <w:color w:val="17365D" w:themeColor="text2" w:themeShade="BF"/>
          <w:sz w:val="21"/>
          <w:szCs w:val="21"/>
        </w:rPr>
        <w:t xml:space="preserve"> </w:t>
      </w:r>
      <w:bookmarkEnd w:id="2"/>
      <w:bookmarkEnd w:id="1"/>
    </w:p>
    <w:sectPr w:rsidR="002B71F8" w:rsidRPr="00C26A83" w:rsidSect="000308E5">
      <w:headerReference w:type="even" r:id="rId9"/>
      <w:headerReference w:type="default" r:id="rId10"/>
      <w:footerReference w:type="even" r:id="rId11"/>
      <w:footerReference w:type="default" r:id="rId12"/>
      <w:headerReference w:type="first" r:id="rId13"/>
      <w:footerReference w:type="first" r:id="rId14"/>
      <w:pgSz w:w="15840" w:h="12240" w:orient="landscape"/>
      <w:pgMar w:top="403" w:right="547" w:bottom="360" w:left="446" w:header="720" w:footer="720" w:gutter="0"/>
      <w:cols w:num="3"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8AC4DC" w14:textId="77777777" w:rsidR="00B0584E" w:rsidRDefault="00B0584E" w:rsidP="004B4589">
      <w:pPr>
        <w:spacing w:after="0" w:line="240" w:lineRule="auto"/>
      </w:pPr>
      <w:r>
        <w:separator/>
      </w:r>
    </w:p>
  </w:endnote>
  <w:endnote w:type="continuationSeparator" w:id="0">
    <w:p w14:paraId="132673E2" w14:textId="77777777" w:rsidR="00B0584E" w:rsidRDefault="00B0584E" w:rsidP="004B45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7A0361" w14:textId="77777777" w:rsidR="001F2274" w:rsidRDefault="001F22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EE3DF3" w14:textId="77777777" w:rsidR="001F2274" w:rsidRDefault="001F227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F0D2A7" w14:textId="77777777" w:rsidR="001F2274" w:rsidRDefault="001F22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9C3A9A" w14:textId="77777777" w:rsidR="00B0584E" w:rsidRDefault="00B0584E" w:rsidP="004B4589">
      <w:pPr>
        <w:spacing w:after="0" w:line="240" w:lineRule="auto"/>
      </w:pPr>
      <w:r>
        <w:separator/>
      </w:r>
    </w:p>
  </w:footnote>
  <w:footnote w:type="continuationSeparator" w:id="0">
    <w:p w14:paraId="218D06F3" w14:textId="77777777" w:rsidR="00B0584E" w:rsidRDefault="00B0584E" w:rsidP="004B45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77A307" w14:textId="77777777" w:rsidR="001F2274" w:rsidRDefault="001F22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0C9FA7" w14:textId="77777777" w:rsidR="001F2274" w:rsidRDefault="001F227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ACD80E" w14:textId="77777777" w:rsidR="001F2274" w:rsidRDefault="001F22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2C4759"/>
    <w:multiLevelType w:val="hybridMultilevel"/>
    <w:tmpl w:val="D646BE9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30945B02"/>
    <w:multiLevelType w:val="hybridMultilevel"/>
    <w:tmpl w:val="3FCE31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1210697"/>
    <w:multiLevelType w:val="hybridMultilevel"/>
    <w:tmpl w:val="09182BCE"/>
    <w:lvl w:ilvl="0" w:tplc="C240ABC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F02E42"/>
    <w:multiLevelType w:val="hybridMultilevel"/>
    <w:tmpl w:val="CA6667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72A3319"/>
    <w:multiLevelType w:val="hybridMultilevel"/>
    <w:tmpl w:val="C0807F70"/>
    <w:lvl w:ilvl="0" w:tplc="04090001">
      <w:start w:val="1"/>
      <w:numFmt w:val="bullet"/>
      <w:lvlText w:val=""/>
      <w:lvlJc w:val="left"/>
      <w:pPr>
        <w:ind w:left="720" w:hanging="360"/>
      </w:pPr>
      <w:rPr>
        <w:rFonts w:ascii="Symbol" w:hAnsi="Symbol" w:hint="default"/>
      </w:rPr>
    </w:lvl>
    <w:lvl w:ilvl="1" w:tplc="585879EC">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8C97BFC"/>
    <w:multiLevelType w:val="hybridMultilevel"/>
    <w:tmpl w:val="B00E7F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3"/>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hideGrammaticalErrors/>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1F8"/>
    <w:rsid w:val="000308E5"/>
    <w:rsid w:val="000D2E9B"/>
    <w:rsid w:val="000E7248"/>
    <w:rsid w:val="00145C74"/>
    <w:rsid w:val="001C7A98"/>
    <w:rsid w:val="001F2274"/>
    <w:rsid w:val="00200FB3"/>
    <w:rsid w:val="002707FF"/>
    <w:rsid w:val="002A662D"/>
    <w:rsid w:val="002B036B"/>
    <w:rsid w:val="002B71F8"/>
    <w:rsid w:val="002F5CEF"/>
    <w:rsid w:val="00304202"/>
    <w:rsid w:val="00315C0F"/>
    <w:rsid w:val="00317703"/>
    <w:rsid w:val="00341B65"/>
    <w:rsid w:val="00354567"/>
    <w:rsid w:val="003815A0"/>
    <w:rsid w:val="003A4B13"/>
    <w:rsid w:val="003C29A7"/>
    <w:rsid w:val="003E6F3E"/>
    <w:rsid w:val="00422928"/>
    <w:rsid w:val="004822E4"/>
    <w:rsid w:val="004B4589"/>
    <w:rsid w:val="004E73C1"/>
    <w:rsid w:val="00592E93"/>
    <w:rsid w:val="005D7EF4"/>
    <w:rsid w:val="005E0403"/>
    <w:rsid w:val="00613EE1"/>
    <w:rsid w:val="00622228"/>
    <w:rsid w:val="006574BD"/>
    <w:rsid w:val="00694D44"/>
    <w:rsid w:val="00750658"/>
    <w:rsid w:val="007508DD"/>
    <w:rsid w:val="0076795E"/>
    <w:rsid w:val="00785F81"/>
    <w:rsid w:val="00791BEB"/>
    <w:rsid w:val="007B08D4"/>
    <w:rsid w:val="007B6078"/>
    <w:rsid w:val="007C2B5C"/>
    <w:rsid w:val="007D76A4"/>
    <w:rsid w:val="0082155F"/>
    <w:rsid w:val="008450C0"/>
    <w:rsid w:val="008A794D"/>
    <w:rsid w:val="008B09EE"/>
    <w:rsid w:val="009115C3"/>
    <w:rsid w:val="00934539"/>
    <w:rsid w:val="00961F65"/>
    <w:rsid w:val="009B0FEE"/>
    <w:rsid w:val="009B1F89"/>
    <w:rsid w:val="009C5E46"/>
    <w:rsid w:val="009E4BEB"/>
    <w:rsid w:val="00A1431E"/>
    <w:rsid w:val="00A71E6E"/>
    <w:rsid w:val="00A73AB8"/>
    <w:rsid w:val="00A778F1"/>
    <w:rsid w:val="00A8532B"/>
    <w:rsid w:val="00AA531C"/>
    <w:rsid w:val="00AC77C8"/>
    <w:rsid w:val="00AF5242"/>
    <w:rsid w:val="00B0584E"/>
    <w:rsid w:val="00B62AD2"/>
    <w:rsid w:val="00B73FEB"/>
    <w:rsid w:val="00B82517"/>
    <w:rsid w:val="00B869FD"/>
    <w:rsid w:val="00BB17FE"/>
    <w:rsid w:val="00BB41F9"/>
    <w:rsid w:val="00BF4FFE"/>
    <w:rsid w:val="00C02D16"/>
    <w:rsid w:val="00C26A83"/>
    <w:rsid w:val="00C4224B"/>
    <w:rsid w:val="00C85EB1"/>
    <w:rsid w:val="00CC45DE"/>
    <w:rsid w:val="00CC6F80"/>
    <w:rsid w:val="00CF5247"/>
    <w:rsid w:val="00D26085"/>
    <w:rsid w:val="00D350CA"/>
    <w:rsid w:val="00D42C18"/>
    <w:rsid w:val="00D524F5"/>
    <w:rsid w:val="00D8453D"/>
    <w:rsid w:val="00DC5BE1"/>
    <w:rsid w:val="00E20A61"/>
    <w:rsid w:val="00E35D06"/>
    <w:rsid w:val="00E42C8B"/>
    <w:rsid w:val="00E94A7B"/>
    <w:rsid w:val="00EB46C4"/>
    <w:rsid w:val="00EC144E"/>
    <w:rsid w:val="00F16D96"/>
    <w:rsid w:val="00F25EA5"/>
    <w:rsid w:val="00F332F4"/>
    <w:rsid w:val="00F37FE3"/>
    <w:rsid w:val="00FC0BC0"/>
    <w:rsid w:val="00FF3E2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8FA353E"/>
  <w15:docId w15:val="{2D6536A5-9C9B-49AF-B92B-0BDB3F81E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71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71F8"/>
    <w:rPr>
      <w:rFonts w:ascii="Tahoma" w:hAnsi="Tahoma" w:cs="Tahoma"/>
      <w:sz w:val="16"/>
      <w:szCs w:val="16"/>
    </w:rPr>
  </w:style>
  <w:style w:type="paragraph" w:styleId="NoSpacing">
    <w:name w:val="No Spacing"/>
    <w:uiPriority w:val="1"/>
    <w:qFormat/>
    <w:rsid w:val="002B71F8"/>
    <w:pPr>
      <w:widowControl w:val="0"/>
      <w:spacing w:after="0" w:line="240" w:lineRule="auto"/>
    </w:pPr>
    <w:rPr>
      <w:rFonts w:ascii="Times New Roman" w:eastAsia="Times New Roman" w:hAnsi="Times New Roman" w:cs="Times New Roman"/>
      <w:snapToGrid w:val="0"/>
      <w:sz w:val="24"/>
      <w:szCs w:val="20"/>
    </w:rPr>
  </w:style>
  <w:style w:type="character" w:styleId="Hyperlink">
    <w:name w:val="Hyperlink"/>
    <w:basedOn w:val="DefaultParagraphFont"/>
    <w:uiPriority w:val="99"/>
    <w:unhideWhenUsed/>
    <w:rsid w:val="00317703"/>
    <w:rPr>
      <w:color w:val="0000FF" w:themeColor="hyperlink"/>
      <w:u w:val="single"/>
    </w:rPr>
  </w:style>
  <w:style w:type="paragraph" w:styleId="NormalWeb">
    <w:name w:val="Normal (Web)"/>
    <w:basedOn w:val="Normal"/>
    <w:unhideWhenUsed/>
    <w:rsid w:val="00315C0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15C0F"/>
    <w:rPr>
      <w:b/>
      <w:bCs/>
    </w:rPr>
  </w:style>
  <w:style w:type="character" w:customStyle="1" w:styleId="apple-converted-space">
    <w:name w:val="apple-converted-space"/>
    <w:basedOn w:val="DefaultParagraphFont"/>
    <w:rsid w:val="00315C0F"/>
  </w:style>
  <w:style w:type="paragraph" w:styleId="Header">
    <w:name w:val="header"/>
    <w:basedOn w:val="Normal"/>
    <w:link w:val="HeaderChar"/>
    <w:uiPriority w:val="99"/>
    <w:unhideWhenUsed/>
    <w:rsid w:val="004B45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4589"/>
  </w:style>
  <w:style w:type="paragraph" w:styleId="Footer">
    <w:name w:val="footer"/>
    <w:basedOn w:val="Normal"/>
    <w:link w:val="FooterChar"/>
    <w:uiPriority w:val="99"/>
    <w:unhideWhenUsed/>
    <w:rsid w:val="004B45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4589"/>
  </w:style>
  <w:style w:type="character" w:customStyle="1" w:styleId="UnresolvedMention1">
    <w:name w:val="Unresolved Mention1"/>
    <w:basedOn w:val="DefaultParagraphFont"/>
    <w:uiPriority w:val="99"/>
    <w:semiHidden/>
    <w:unhideWhenUsed/>
    <w:rsid w:val="00A8532B"/>
    <w:rPr>
      <w:color w:val="605E5C"/>
      <w:shd w:val="clear" w:color="auto" w:fill="E1DFDD"/>
    </w:rPr>
  </w:style>
  <w:style w:type="character" w:styleId="CommentReference">
    <w:name w:val="annotation reference"/>
    <w:basedOn w:val="DefaultParagraphFont"/>
    <w:uiPriority w:val="99"/>
    <w:semiHidden/>
    <w:unhideWhenUsed/>
    <w:rsid w:val="00A73AB8"/>
    <w:rPr>
      <w:sz w:val="16"/>
      <w:szCs w:val="16"/>
    </w:rPr>
  </w:style>
  <w:style w:type="paragraph" w:styleId="CommentText">
    <w:name w:val="annotation text"/>
    <w:basedOn w:val="Normal"/>
    <w:link w:val="CommentTextChar"/>
    <w:uiPriority w:val="99"/>
    <w:semiHidden/>
    <w:unhideWhenUsed/>
    <w:rsid w:val="00A73AB8"/>
    <w:pPr>
      <w:spacing w:line="240" w:lineRule="auto"/>
    </w:pPr>
    <w:rPr>
      <w:sz w:val="20"/>
      <w:szCs w:val="20"/>
    </w:rPr>
  </w:style>
  <w:style w:type="character" w:customStyle="1" w:styleId="CommentTextChar">
    <w:name w:val="Comment Text Char"/>
    <w:basedOn w:val="DefaultParagraphFont"/>
    <w:link w:val="CommentText"/>
    <w:uiPriority w:val="99"/>
    <w:semiHidden/>
    <w:rsid w:val="00A73AB8"/>
    <w:rPr>
      <w:sz w:val="20"/>
      <w:szCs w:val="20"/>
    </w:rPr>
  </w:style>
  <w:style w:type="paragraph" w:styleId="CommentSubject">
    <w:name w:val="annotation subject"/>
    <w:basedOn w:val="CommentText"/>
    <w:next w:val="CommentText"/>
    <w:link w:val="CommentSubjectChar"/>
    <w:uiPriority w:val="99"/>
    <w:semiHidden/>
    <w:unhideWhenUsed/>
    <w:rsid w:val="00A73AB8"/>
    <w:rPr>
      <w:b/>
      <w:bCs/>
    </w:rPr>
  </w:style>
  <w:style w:type="character" w:customStyle="1" w:styleId="CommentSubjectChar">
    <w:name w:val="Comment Subject Char"/>
    <w:basedOn w:val="CommentTextChar"/>
    <w:link w:val="CommentSubject"/>
    <w:uiPriority w:val="99"/>
    <w:semiHidden/>
    <w:rsid w:val="00A73AB8"/>
    <w:rPr>
      <w:b/>
      <w:bCs/>
      <w:sz w:val="20"/>
      <w:szCs w:val="20"/>
    </w:rPr>
  </w:style>
  <w:style w:type="paragraph" w:customStyle="1" w:styleId="1Bullets">
    <w:name w:val="1Bullets"/>
    <w:rsid w:val="00422928"/>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3954658">
      <w:bodyDiv w:val="1"/>
      <w:marLeft w:val="0"/>
      <w:marRight w:val="0"/>
      <w:marTop w:val="0"/>
      <w:marBottom w:val="0"/>
      <w:divBdr>
        <w:top w:val="none" w:sz="0" w:space="0" w:color="auto"/>
        <w:left w:val="none" w:sz="0" w:space="0" w:color="auto"/>
        <w:bottom w:val="none" w:sz="0" w:space="0" w:color="auto"/>
        <w:right w:val="none" w:sz="0" w:space="0" w:color="auto"/>
      </w:divBdr>
    </w:div>
    <w:div w:id="718285331">
      <w:bodyDiv w:val="1"/>
      <w:marLeft w:val="0"/>
      <w:marRight w:val="0"/>
      <w:marTop w:val="0"/>
      <w:marBottom w:val="0"/>
      <w:divBdr>
        <w:top w:val="none" w:sz="0" w:space="0" w:color="auto"/>
        <w:left w:val="none" w:sz="0" w:space="0" w:color="auto"/>
        <w:bottom w:val="none" w:sz="0" w:space="0" w:color="auto"/>
        <w:right w:val="none" w:sz="0" w:space="0" w:color="auto"/>
      </w:divBdr>
    </w:div>
    <w:div w:id="1976182193">
      <w:bodyDiv w:val="1"/>
      <w:marLeft w:val="0"/>
      <w:marRight w:val="0"/>
      <w:marTop w:val="0"/>
      <w:marBottom w:val="0"/>
      <w:divBdr>
        <w:top w:val="none" w:sz="0" w:space="0" w:color="auto"/>
        <w:left w:val="none" w:sz="0" w:space="0" w:color="auto"/>
        <w:bottom w:val="none" w:sz="0" w:space="0" w:color="auto"/>
        <w:right w:val="none" w:sz="0" w:space="0" w:color="auto"/>
      </w:divBdr>
    </w:div>
    <w:div w:id="2016376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swd.org/departments/human-resources/employment-opportunities"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589</Words>
  <Characters>3363</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Shellie Anderson</dc:creator>
  <cp:lastModifiedBy>Victor Alaniz</cp:lastModifiedBy>
  <cp:revision>2</cp:revision>
  <cp:lastPrinted>2019-02-20T19:36:00Z</cp:lastPrinted>
  <dcterms:created xsi:type="dcterms:W3CDTF">2019-02-25T19:05:00Z</dcterms:created>
  <dcterms:modified xsi:type="dcterms:W3CDTF">2019-02-25T19:05:00Z</dcterms:modified>
</cp:coreProperties>
</file>